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CF" w:rsidRDefault="00291198" w:rsidP="00B700CF">
      <w:pPr>
        <w:pStyle w:val="Nadpis1"/>
        <w:spacing w:before="0" w:beforeAutospacing="0"/>
        <w:rPr>
          <w:rFonts w:ascii="Arial" w:hAnsi="Arial" w:cs="Arial"/>
          <w:color w:val="000000"/>
          <w:sz w:val="44"/>
          <w:szCs w:val="44"/>
        </w:rPr>
      </w:pPr>
      <w:r w:rsidRPr="00B700CF">
        <w:rPr>
          <w:rFonts w:ascii="Arial" w:hAnsi="Arial" w:cs="Arial"/>
          <w:color w:val="000000"/>
          <w:sz w:val="44"/>
          <w:szCs w:val="44"/>
        </w:rPr>
        <w:t>Praktiky podomních prodejců energií jsou často za hranicí zákona</w:t>
      </w:r>
    </w:p>
    <w:p w:rsidR="00291198" w:rsidRPr="00B700CF" w:rsidRDefault="00291198" w:rsidP="00B700CF">
      <w:pPr>
        <w:pStyle w:val="Nadpis1"/>
        <w:spacing w:before="0" w:beforeAutospacing="0" w:after="0" w:afterAutospacing="0"/>
        <w:rPr>
          <w:sz w:val="44"/>
          <w:szCs w:val="44"/>
        </w:rPr>
      </w:pPr>
      <w:r w:rsidRPr="00B700CF">
        <w:rPr>
          <w:rFonts w:ascii="Arial" w:hAnsi="Arial" w:cs="Arial"/>
          <w:color w:val="000000"/>
          <w:sz w:val="22"/>
          <w:szCs w:val="22"/>
        </w:rPr>
        <w:t xml:space="preserve">Brno - S počátkem nového roku přichází období největších změn v cenách za elektrickou energii a plyn. Toto období se oproti jiným liší v tom, že pouze nyní se mění ceny také distribučních sazeb a sazeb za dodávky elektřiny a plynu zároveň. V letošním roce se k těmto tradičním změnám přidává i změna sazby DPH z 20% na 21%. </w:t>
      </w:r>
      <w:r w:rsidR="00B700CF" w:rsidRPr="00B700CF">
        <w:rPr>
          <w:sz w:val="22"/>
          <w:szCs w:val="22"/>
        </w:rPr>
        <w:br/>
      </w:r>
      <w:r w:rsidRPr="00B700CF">
        <w:rPr>
          <w:rFonts w:ascii="Arial" w:hAnsi="Arial" w:cs="Arial"/>
          <w:color w:val="000000"/>
          <w:sz w:val="22"/>
          <w:szCs w:val="22"/>
        </w:rPr>
        <w:t xml:space="preserve">Takové množství změn s sebou přináší i riziko neetického prodeje energie prostřednictvím podomního prodeje. </w:t>
      </w:r>
      <w:r w:rsidRPr="00B700CF">
        <w:rPr>
          <w:rFonts w:ascii="Arial" w:hAnsi="Arial" w:cs="Arial"/>
          <w:i/>
          <w:iCs/>
          <w:color w:val="000000"/>
          <w:sz w:val="22"/>
          <w:szCs w:val="22"/>
        </w:rPr>
        <w:t>„Právě v tomto období a po zvýšené medializaci zdražování energií jsou zákazníci nejvíce citliví a uvažují o změně dodavatele energie. Snadno se tak mohou stát obětí podomního prodeje, při kterém v konečném důsledku mohou prodělat“</w:t>
      </w:r>
      <w:r w:rsidRPr="00B700CF">
        <w:rPr>
          <w:rFonts w:ascii="Arial" w:hAnsi="Arial" w:cs="Arial"/>
          <w:color w:val="000000"/>
          <w:sz w:val="22"/>
          <w:szCs w:val="22"/>
        </w:rPr>
        <w:t>, uvádí analytik Martin Koutný z portálu</w:t>
      </w:r>
      <w:hyperlink r:id="rId6" w:history="1">
        <w:r w:rsidRPr="00B700CF">
          <w:rPr>
            <w:rStyle w:val="Hypertextovodkaz"/>
            <w:rFonts w:ascii="Arial" w:hAnsi="Arial" w:cs="Arial"/>
            <w:color w:val="000000"/>
            <w:sz w:val="22"/>
            <w:szCs w:val="22"/>
            <w:u w:val="none"/>
          </w:rPr>
          <w:t xml:space="preserve"> </w:t>
        </w:r>
        <w:r w:rsidRPr="00B700CF">
          <w:rPr>
            <w:rStyle w:val="Hypertextovodkaz"/>
            <w:rFonts w:ascii="Arial" w:hAnsi="Arial" w:cs="Arial"/>
            <w:color w:val="1155CC"/>
            <w:sz w:val="22"/>
            <w:szCs w:val="22"/>
          </w:rPr>
          <w:t>snizujeme.cz</w:t>
        </w:r>
      </w:hyperlink>
      <w:r w:rsidRPr="00B700CF">
        <w:rPr>
          <w:rFonts w:ascii="Arial" w:hAnsi="Arial" w:cs="Arial"/>
          <w:color w:val="000000"/>
          <w:sz w:val="22"/>
          <w:szCs w:val="22"/>
        </w:rPr>
        <w:t>.</w:t>
      </w:r>
      <w:r w:rsidR="00B700CF">
        <w:br/>
      </w:r>
      <w:r w:rsidRPr="00B700CF">
        <w:rPr>
          <w:rFonts w:ascii="Arial" w:hAnsi="Arial" w:cs="Arial"/>
          <w:color w:val="000000"/>
          <w:sz w:val="22"/>
          <w:szCs w:val="22"/>
        </w:rPr>
        <w:t>Neznalý odběratel se mnohdy nechá zmást obratnými výrazy a dobře naučenými argumenty obchodního zástupce, jehož tvrzení se v řadě případů nezakládají na pravdě. Často se tito obchodníci vydávají za zástupce dominantních dodavatelů nabízející slevy nebo upozorňující na krach stávajícího dodavatele a s tím související odpojení elektřiny. Dominantní dodavatelé, na které se většinou tito prodejci odkazují, k tomu dodávají:</w:t>
      </w:r>
    </w:p>
    <w:p w:rsidR="00291198" w:rsidRPr="00B700CF" w:rsidRDefault="00291198" w:rsidP="00B700CF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</w:rPr>
      </w:pPr>
      <w:r w:rsidRPr="00B700CF">
        <w:rPr>
          <w:rFonts w:ascii="Arial" w:hAnsi="Arial" w:cs="Arial"/>
          <w:i/>
          <w:iCs/>
          <w:color w:val="000000"/>
        </w:rPr>
        <w:t xml:space="preserve">„Za zákazníkem, který má své závazky vůči PRE v pořádku, se nikdy naši zaměstnanci domů nevydají,“ </w:t>
      </w:r>
      <w:r w:rsidRPr="00B700CF">
        <w:rPr>
          <w:rFonts w:ascii="Arial" w:hAnsi="Arial" w:cs="Arial"/>
          <w:b/>
          <w:bCs/>
          <w:color w:val="000000"/>
        </w:rPr>
        <w:t>uvádí tiskový mluvčí Petr Holubec z Pražské energetiky</w:t>
      </w:r>
      <w:r w:rsidRPr="00B700CF">
        <w:rPr>
          <w:rFonts w:ascii="Arial" w:hAnsi="Arial" w:cs="Arial"/>
          <w:i/>
          <w:iCs/>
          <w:color w:val="000000"/>
        </w:rPr>
        <w:t>.</w:t>
      </w:r>
    </w:p>
    <w:p w:rsidR="00291198" w:rsidRPr="00B700CF" w:rsidRDefault="00291198" w:rsidP="00B700CF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</w:rPr>
      </w:pPr>
      <w:r w:rsidRPr="00B700CF">
        <w:rPr>
          <w:rFonts w:ascii="Arial" w:hAnsi="Arial" w:cs="Arial"/>
          <w:i/>
          <w:iCs/>
          <w:color w:val="222222"/>
        </w:rPr>
        <w:t>„Každý prodejce má několik snadno rozpoznatelných znaků. Při příchodu se prokazuje průkazkou, ženy mají oranžový šátek, muži kravatu s logem ČEZ. Na průkazce je číslo, které se shoduje s číslem na certifikátu, který má k předložení každý obchodník u sebe</w:t>
      </w:r>
      <w:r w:rsidRPr="00B700CF">
        <w:rPr>
          <w:rFonts w:ascii="Arial" w:hAnsi="Arial" w:cs="Arial"/>
          <w:color w:val="222222"/>
        </w:rPr>
        <w:t xml:space="preserve">“, </w:t>
      </w:r>
      <w:r w:rsidRPr="00B700CF">
        <w:rPr>
          <w:rFonts w:ascii="Arial" w:hAnsi="Arial" w:cs="Arial"/>
          <w:b/>
          <w:bCs/>
          <w:color w:val="222222"/>
        </w:rPr>
        <w:t>komentuje tisková mluvčí Barbora Půlpánová ze společnosti ČEZ.</w:t>
      </w:r>
    </w:p>
    <w:p w:rsidR="00291198" w:rsidRPr="00B700CF" w:rsidRDefault="00291198" w:rsidP="00B700CF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</w:rPr>
      </w:pPr>
      <w:r w:rsidRPr="00B700CF">
        <w:rPr>
          <w:rFonts w:ascii="Arial" w:hAnsi="Arial" w:cs="Arial"/>
          <w:i/>
          <w:iCs/>
          <w:color w:val="222222"/>
        </w:rPr>
        <w:t>„Naše společnost pečlivě hlídá a kontroluje kvalitu činnosti přímého prodeje jak u našich partnerů, tak obchodníků, kteří mají smlouvu přímo s naší společností. Každý obchodní zástupce má identifikační kartu informující o tom, že zastupuje naši společnost (jeho identifikaci je možné si také ověřit na naší Zákaznické lince 840 111 333)“,</w:t>
      </w:r>
      <w:r w:rsidRPr="00B700CF">
        <w:rPr>
          <w:rFonts w:ascii="Arial" w:hAnsi="Arial" w:cs="Arial"/>
          <w:color w:val="1F497D"/>
        </w:rPr>
        <w:t xml:space="preserve"> </w:t>
      </w:r>
      <w:r w:rsidRPr="00B700CF">
        <w:rPr>
          <w:rFonts w:ascii="Arial" w:hAnsi="Arial" w:cs="Arial"/>
          <w:b/>
          <w:bCs/>
          <w:color w:val="222222"/>
        </w:rPr>
        <w:t>zmiňuje Vladimír Vácha, mluvčí společnosti E. ON.</w:t>
      </w:r>
    </w:p>
    <w:p w:rsidR="00291198" w:rsidRPr="00B700CF" w:rsidRDefault="00291198" w:rsidP="00B700CF">
      <w:pPr>
        <w:spacing w:after="0"/>
        <w:rPr>
          <w:rFonts w:ascii="Times New Roman" w:hAnsi="Times New Roman" w:cs="Times New Roman"/>
        </w:rPr>
      </w:pPr>
      <w:r w:rsidRPr="00B700CF">
        <w:rPr>
          <w:rFonts w:ascii="Arial" w:hAnsi="Arial" w:cs="Arial"/>
          <w:color w:val="000000"/>
        </w:rPr>
        <w:t>„</w:t>
      </w:r>
      <w:r w:rsidRPr="00B700CF">
        <w:rPr>
          <w:rFonts w:ascii="Arial" w:hAnsi="Arial" w:cs="Arial"/>
          <w:i/>
          <w:iCs/>
          <w:color w:val="000000"/>
        </w:rPr>
        <w:t>Přestože se řada alternativních dodavatelů přihlásila k etickému kodexu obchodníka, můžeme být svědky toho, že ne vždy jsou tato pravidla uplatňována“,</w:t>
      </w:r>
      <w:r w:rsidRPr="00B700CF">
        <w:rPr>
          <w:rFonts w:ascii="Arial" w:hAnsi="Arial" w:cs="Arial"/>
          <w:color w:val="000000"/>
        </w:rPr>
        <w:t xml:space="preserve"> uvádí</w:t>
      </w:r>
      <w:r w:rsidRPr="00B700CF">
        <w:rPr>
          <w:rFonts w:ascii="Arial" w:hAnsi="Arial" w:cs="Arial"/>
          <w:b/>
          <w:bCs/>
          <w:color w:val="000000"/>
        </w:rPr>
        <w:t xml:space="preserve"> Martin Koutný ze</w:t>
      </w:r>
      <w:hyperlink r:id="rId7" w:history="1">
        <w:r w:rsidRPr="00B700CF">
          <w:rPr>
            <w:rStyle w:val="Hypertextovodkaz"/>
            <w:rFonts w:ascii="Arial" w:hAnsi="Arial" w:cs="Arial"/>
            <w:b/>
            <w:bCs/>
            <w:color w:val="000000"/>
            <w:u w:val="none"/>
          </w:rPr>
          <w:t xml:space="preserve"> </w:t>
        </w:r>
        <w:r w:rsidRPr="00B700CF">
          <w:rPr>
            <w:rStyle w:val="Hypertextovodkaz"/>
            <w:rFonts w:ascii="Arial" w:hAnsi="Arial" w:cs="Arial"/>
            <w:b/>
            <w:bCs/>
            <w:color w:val="1155CC"/>
          </w:rPr>
          <w:t>snizujeme.cz</w:t>
        </w:r>
      </w:hyperlink>
      <w:r w:rsidRPr="00B700CF">
        <w:rPr>
          <w:rFonts w:ascii="Arial" w:hAnsi="Arial" w:cs="Arial"/>
          <w:b/>
          <w:bCs/>
          <w:color w:val="000000"/>
        </w:rPr>
        <w:t>.</w:t>
      </w:r>
      <w:r w:rsidRPr="00B700CF">
        <w:br/>
      </w:r>
      <w:r w:rsidRPr="00B700CF">
        <w:rPr>
          <w:rFonts w:ascii="Arial" w:hAnsi="Arial" w:cs="Arial"/>
          <w:color w:val="000000"/>
        </w:rPr>
        <w:t>Statistiky oddělení ochrany spotřebitele Českého energetického úřadu přitom mluví zcela jasně. Za poslední dva roky došlo k rapidnímu nárůstu neetických praktik při podomním prodeji a počet stížností zřetelně stoupá. Jen za první tři čtvrtletí roku 2012 je evidováno přes 6500 stížností.</w:t>
      </w:r>
    </w:p>
    <w:p w:rsidR="00291198" w:rsidRPr="00B700CF" w:rsidRDefault="00291198" w:rsidP="00291198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B700CF">
        <w:rPr>
          <w:rFonts w:ascii="Arial" w:hAnsi="Arial" w:cs="Arial"/>
          <w:color w:val="000000"/>
          <w:sz w:val="22"/>
          <w:szCs w:val="22"/>
        </w:rPr>
        <w:t>Je nutné si uvědomit, že ani krach dodavatele neznamená přímé odpojení od elektřiny. Komoditu ze zákona dodá vždy dodavatel poslední instance. V případě elektřiny je to tedy ČEZ, PRE nebo společnost E. ON.</w:t>
      </w:r>
    </w:p>
    <w:p w:rsidR="00291198" w:rsidRPr="00B700CF" w:rsidRDefault="00291198" w:rsidP="00291198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B700CF">
        <w:rPr>
          <w:rFonts w:ascii="Arial" w:hAnsi="Arial" w:cs="Arial"/>
          <w:color w:val="000000"/>
          <w:sz w:val="22"/>
          <w:szCs w:val="22"/>
        </w:rPr>
        <w:t>Profesionální prodejce by neměl při prodeji vyvolávat nátlak, nabízet neexistující a nepodložené slevy a měl by vždy profesionálně a odborně odpovědět na kterýkoliv dotaz. V neposlední řadě by se měl na vyzvání vždy prokázat služební kartou nebo certifikátem prodejce.</w:t>
      </w:r>
    </w:p>
    <w:p w:rsidR="00291198" w:rsidRPr="00B700CF" w:rsidRDefault="00291198" w:rsidP="00291198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B700CF">
        <w:rPr>
          <w:rFonts w:ascii="Arial" w:hAnsi="Arial" w:cs="Arial"/>
          <w:color w:val="000000"/>
          <w:sz w:val="22"/>
          <w:szCs w:val="22"/>
        </w:rPr>
        <w:t xml:space="preserve">---------------------------------------------------------------------------------------------------------------------- </w:t>
      </w:r>
    </w:p>
    <w:p w:rsidR="004E6060" w:rsidRPr="00B700CF" w:rsidRDefault="00291198" w:rsidP="00B700CF">
      <w:pPr>
        <w:spacing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B700CF">
        <w:rPr>
          <w:rFonts w:ascii="Arial" w:hAnsi="Arial" w:cs="Arial"/>
          <w:b/>
          <w:bCs/>
          <w:color w:val="404040"/>
        </w:rPr>
        <w:t>O Snižujeme</w:t>
      </w:r>
      <w:proofErr w:type="gramEnd"/>
      <w:r w:rsidRPr="00B700CF">
        <w:rPr>
          <w:rFonts w:ascii="Arial" w:hAnsi="Arial" w:cs="Arial"/>
          <w:b/>
          <w:bCs/>
          <w:color w:val="404040"/>
        </w:rPr>
        <w:t>.cz</w:t>
      </w:r>
      <w:r w:rsidRPr="00B700CF">
        <w:br/>
      </w:r>
      <w:r w:rsidRPr="00B700CF">
        <w:rPr>
          <w:rFonts w:ascii="Calibri" w:hAnsi="Calibri"/>
          <w:color w:val="444444"/>
        </w:rPr>
        <w:t xml:space="preserve">Portál </w:t>
      </w:r>
      <w:hyperlink r:id="rId8" w:history="1">
        <w:r w:rsidRPr="00B700CF">
          <w:rPr>
            <w:rStyle w:val="Hypertextovodkaz"/>
            <w:rFonts w:ascii="Calibri" w:hAnsi="Calibri"/>
            <w:color w:val="444444"/>
          </w:rPr>
          <w:t>Snižujeme.cz</w:t>
        </w:r>
      </w:hyperlink>
      <w:r w:rsidRPr="00B700CF">
        <w:rPr>
          <w:rFonts w:ascii="Calibri" w:hAnsi="Calibri"/>
          <w:color w:val="444444"/>
        </w:rPr>
        <w:t xml:space="preserve"> přináší jednoduché a nezávislé porovnání cen služeb za energie na českém trhu. Zabývá se analýzou a publikováním odborných článků a krátkých informací z oblasti energií. Portál nabízí své služby nejen zákazníkům z řad domácností, ale i zákazníkům z podnikatelské sféry.</w:t>
      </w:r>
      <w:r w:rsidRPr="00B700CF">
        <w:br/>
      </w:r>
      <w:bookmarkStart w:id="0" w:name="_GoBack"/>
      <w:bookmarkEnd w:id="0"/>
    </w:p>
    <w:sectPr w:rsidR="004E6060" w:rsidRPr="00B70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65F"/>
    <w:multiLevelType w:val="multilevel"/>
    <w:tmpl w:val="4368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98"/>
    <w:rsid w:val="00291198"/>
    <w:rsid w:val="004E6060"/>
    <w:rsid w:val="00B7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198"/>
  </w:style>
  <w:style w:type="paragraph" w:styleId="Nadpis1">
    <w:name w:val="heading 1"/>
    <w:basedOn w:val="Normln"/>
    <w:link w:val="Nadpis1Char"/>
    <w:uiPriority w:val="9"/>
    <w:qFormat/>
    <w:rsid w:val="00291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19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9119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9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198"/>
  </w:style>
  <w:style w:type="paragraph" w:styleId="Nadpis1">
    <w:name w:val="heading 1"/>
    <w:basedOn w:val="Normln"/>
    <w:link w:val="Nadpis1Char"/>
    <w:uiPriority w:val="9"/>
    <w:qFormat/>
    <w:rsid w:val="00291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19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9119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9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izujeme.c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nizujem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nizujeme.c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Luhanova</dc:creator>
  <cp:lastModifiedBy>Luhanova</cp:lastModifiedBy>
  <cp:revision>2</cp:revision>
  <dcterms:created xsi:type="dcterms:W3CDTF">2013-01-30T10:42:00Z</dcterms:created>
  <dcterms:modified xsi:type="dcterms:W3CDTF">2013-01-30T11:35:00Z</dcterms:modified>
</cp:coreProperties>
</file>